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4645">
      <w:pPr>
        <w:widowControl/>
        <w:spacing w:line="36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61F3B24A">
      <w:pPr>
        <w:widowControl/>
        <w:spacing w:line="360" w:lineRule="atLeas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自治区职业健康质量控制中心质控</w:t>
      </w:r>
      <w:r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专家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入库推荐</w:t>
      </w:r>
      <w:r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12"/>
        <w:tblW w:w="59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138"/>
        <w:gridCol w:w="1487"/>
        <w:gridCol w:w="2234"/>
        <w:gridCol w:w="1164"/>
        <w:gridCol w:w="1628"/>
      </w:tblGrid>
      <w:tr w14:paraId="7BAE3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690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30E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06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978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5D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    别</w:t>
            </w:r>
          </w:p>
        </w:tc>
        <w:tc>
          <w:tcPr>
            <w:tcW w:w="169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pct"/>
            <w:vMerge w:val="restart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482E">
            <w:pPr>
              <w:widowControl/>
              <w:spacing w:line="240" w:lineRule="auto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4F5DB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88F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F68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05A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538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4C2AC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BBF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FC6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9D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36F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1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314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pct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C0DA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3AF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D8F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职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853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9EE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25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BBEB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AD29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8AF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  <w:r>
              <w:rPr>
                <w:rFonts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E656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0BB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9D4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49D6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9EC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82F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85EC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3" w:hRule="atLeast"/>
          <w:jc w:val="center"/>
        </w:trPr>
        <w:tc>
          <w:tcPr>
            <w:tcW w:w="690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672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专业分类</w:t>
            </w:r>
          </w:p>
          <w:p w14:paraId="433561C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4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390A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职业卫生</w:t>
            </w:r>
            <w:r>
              <w:rPr>
                <w:rFonts w:hint="eastAsia" w:ascii="宋体" w:hAnsi="宋体" w:cs="宋体"/>
                <w:kern w:val="0"/>
                <w:sz w:val="24"/>
              </w:rPr>
              <w:t>检测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职业卫生</w:t>
            </w:r>
            <w:r>
              <w:rPr>
                <w:rFonts w:hint="eastAsia" w:ascii="宋体" w:hAnsi="宋体" w:cs="宋体"/>
                <w:kern w:val="0"/>
                <w:sz w:val="24"/>
              </w:rPr>
              <w:t>评价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放射卫生</w:t>
            </w:r>
            <w:r>
              <w:rPr>
                <w:rFonts w:hint="eastAsia" w:ascii="宋体" w:hAnsi="宋体" w:cs="宋体"/>
                <w:kern w:val="0"/>
                <w:sz w:val="24"/>
              </w:rPr>
              <w:t>检测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放射卫生</w:t>
            </w:r>
            <w:r>
              <w:rPr>
                <w:rFonts w:hint="eastAsia" w:ascii="宋体" w:hAnsi="宋体" w:cs="宋体"/>
                <w:kern w:val="0"/>
                <w:sz w:val="24"/>
              </w:rPr>
              <w:t>评价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 w14:paraId="1850DCA3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职业健康检查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卫生监督</w:t>
            </w:r>
          </w:p>
          <w:p w14:paraId="0E67E4D6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职业病诊断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职业性尘肺病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□职业性放射性疾病</w:t>
            </w:r>
          </w:p>
          <w:p w14:paraId="1D12D0F1">
            <w:pPr>
              <w:widowControl/>
              <w:spacing w:line="240" w:lineRule="auto"/>
              <w:ind w:firstLine="1680" w:firstLineChars="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职业性化学中毒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物理因素所致职业病</w:t>
            </w:r>
          </w:p>
          <w:p w14:paraId="25F369F4">
            <w:pPr>
              <w:widowControl/>
              <w:spacing w:line="240" w:lineRule="auto"/>
              <w:ind w:firstLine="1680" w:firstLineChars="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职业性传染病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□职业性皮肤病</w:t>
            </w:r>
          </w:p>
          <w:p w14:paraId="27D1766E">
            <w:pPr>
              <w:widowControl/>
              <w:spacing w:line="240" w:lineRule="auto"/>
              <w:ind w:firstLine="1680" w:firstLineChars="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职业性眼病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职业性耳鼻喉口腔疾病</w:t>
            </w:r>
          </w:p>
          <w:p w14:paraId="65003CE8">
            <w:pPr>
              <w:widowControl/>
              <w:spacing w:line="240" w:lineRule="auto"/>
              <w:ind w:firstLine="1680" w:firstLineChars="700"/>
              <w:jc w:val="lef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职业性肿瘤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□其他职业病</w:t>
            </w:r>
          </w:p>
        </w:tc>
      </w:tr>
      <w:tr w14:paraId="2F18C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4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2AB8">
            <w:pPr>
              <w:widowControl/>
              <w:spacing w:line="240" w:lineRule="auto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工作简历</w:t>
            </w:r>
          </w:p>
        </w:tc>
        <w:tc>
          <w:tcPr>
            <w:tcW w:w="4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4E549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700C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4" w:hRule="atLeast"/>
          <w:jc w:val="center"/>
        </w:trPr>
        <w:tc>
          <w:tcPr>
            <w:tcW w:w="69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E458">
            <w:pPr>
              <w:widowControl/>
              <w:spacing w:line="240" w:lineRule="auto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社会任职</w:t>
            </w:r>
          </w:p>
        </w:tc>
        <w:tc>
          <w:tcPr>
            <w:tcW w:w="4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9285AE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BDD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7" w:hRule="atLeast"/>
          <w:jc w:val="center"/>
        </w:trPr>
        <w:tc>
          <w:tcPr>
            <w:tcW w:w="2496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7BB3"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本人承诺所填信息真实有效，严格遵守相关法律法规和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内蒙古自治区职业健康质量控制中心</w:t>
            </w:r>
            <w:r>
              <w:rPr>
                <w:rFonts w:hint="eastAsia" w:ascii="宋体" w:hAnsi="宋体" w:cs="宋体"/>
                <w:kern w:val="0"/>
                <w:sz w:val="24"/>
              </w:rPr>
              <w:t>管理规定。</w:t>
            </w:r>
          </w:p>
          <w:p w14:paraId="19ABE83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EAE364F">
            <w:pPr>
              <w:widowControl/>
              <w:spacing w:line="24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E49001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签字：                   </w:t>
            </w:r>
          </w:p>
          <w:p w14:paraId="5A44C666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2503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FAFD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所在单位意见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31AD7A00">
            <w:pPr>
              <w:widowControl/>
              <w:spacing w:line="24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8AFD544">
            <w:pPr>
              <w:widowControl/>
              <w:spacing w:line="24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57B5A8">
            <w:pPr>
              <w:widowControl/>
              <w:spacing w:line="24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2C533E">
            <w:pPr>
              <w:widowControl/>
              <w:spacing w:line="24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0B7EA2">
            <w:pPr>
              <w:widowControl/>
              <w:spacing w:line="240" w:lineRule="auto"/>
              <w:ind w:firstLine="2239" w:firstLineChars="93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公章：</w:t>
            </w:r>
          </w:p>
          <w:p w14:paraId="31D425F4">
            <w:pPr>
              <w:widowControl/>
              <w:spacing w:line="24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14:paraId="2CDEFFA8">
      <w:pPr>
        <w:widowControl/>
        <w:spacing w:line="360" w:lineRule="atLeast"/>
        <w:ind w:left="-320" w:leftChars="-100"/>
        <w:rPr>
          <w:rFonts w:hint="default"/>
          <w:lang w:val="en-US" w:eastAsia="zh-CN"/>
        </w:rPr>
      </w:pPr>
      <w:r>
        <w:rPr>
          <w:rFonts w:hint="eastAsia" w:cs="宋体"/>
          <w:color w:val="000000"/>
          <w:kern w:val="0"/>
          <w:sz w:val="24"/>
        </w:rPr>
        <w:t>相关证明材料包括：职称、执业</w:t>
      </w:r>
      <w:r>
        <w:rPr>
          <w:rFonts w:ascii="宋体" w:hAnsi="宋体" w:cs="宋体"/>
          <w:kern w:val="0"/>
          <w:sz w:val="24"/>
        </w:rPr>
        <w:t>资格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诊断资质</w:t>
      </w:r>
      <w:r>
        <w:rPr>
          <w:rFonts w:hint="eastAsia" w:ascii="宋体" w:hAnsi="宋体" w:cs="宋体"/>
          <w:kern w:val="0"/>
          <w:sz w:val="24"/>
        </w:rPr>
        <w:t>等证明</w:t>
      </w:r>
      <w:r>
        <w:rPr>
          <w:rFonts w:hint="eastAsia" w:cs="宋体"/>
          <w:color w:val="000000"/>
          <w:kern w:val="0"/>
          <w:sz w:val="24"/>
        </w:rPr>
        <w:t>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86D45-0562-4BA3-8C39-0F7BCAB66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979B70-4C03-4522-9133-B1B1BD5CAC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A72B71B-73B7-488A-95EE-83A17DC67D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D01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0967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0967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zQwMTYwMDljNmVhZjA4ZmI0ODkzYzA0ZGU2MWUifQ=="/>
  </w:docVars>
  <w:rsids>
    <w:rsidRoot w:val="00000000"/>
    <w:rsid w:val="00D15D0D"/>
    <w:rsid w:val="01D164A7"/>
    <w:rsid w:val="01FB2325"/>
    <w:rsid w:val="03CF3A69"/>
    <w:rsid w:val="07696B3B"/>
    <w:rsid w:val="0A157255"/>
    <w:rsid w:val="0A66063E"/>
    <w:rsid w:val="0AB85257"/>
    <w:rsid w:val="0B36513E"/>
    <w:rsid w:val="0C6C454B"/>
    <w:rsid w:val="0CE265BB"/>
    <w:rsid w:val="0F893CDE"/>
    <w:rsid w:val="115832F0"/>
    <w:rsid w:val="117D4B05"/>
    <w:rsid w:val="145F3F0E"/>
    <w:rsid w:val="150A66AF"/>
    <w:rsid w:val="15644616"/>
    <w:rsid w:val="17EC5864"/>
    <w:rsid w:val="18D83399"/>
    <w:rsid w:val="19037FE5"/>
    <w:rsid w:val="1B517F88"/>
    <w:rsid w:val="1D282217"/>
    <w:rsid w:val="1E6A01BF"/>
    <w:rsid w:val="1F415B91"/>
    <w:rsid w:val="1F8C48DE"/>
    <w:rsid w:val="20907454"/>
    <w:rsid w:val="22477195"/>
    <w:rsid w:val="27BA3F65"/>
    <w:rsid w:val="27D30D53"/>
    <w:rsid w:val="29AA1DB7"/>
    <w:rsid w:val="29FD282F"/>
    <w:rsid w:val="2D9B0E44"/>
    <w:rsid w:val="2FBD0E57"/>
    <w:rsid w:val="32DD5E29"/>
    <w:rsid w:val="339D6608"/>
    <w:rsid w:val="36EC7EB3"/>
    <w:rsid w:val="37C14D3C"/>
    <w:rsid w:val="38910D12"/>
    <w:rsid w:val="38B14665"/>
    <w:rsid w:val="39CE6F0B"/>
    <w:rsid w:val="39D07618"/>
    <w:rsid w:val="3CE35ABD"/>
    <w:rsid w:val="3D960B78"/>
    <w:rsid w:val="42CB31F5"/>
    <w:rsid w:val="437B6846"/>
    <w:rsid w:val="44B738AE"/>
    <w:rsid w:val="44D432C3"/>
    <w:rsid w:val="451D7E6D"/>
    <w:rsid w:val="4C8B6847"/>
    <w:rsid w:val="4D834C75"/>
    <w:rsid w:val="4DDB147D"/>
    <w:rsid w:val="4E596B9D"/>
    <w:rsid w:val="507C7139"/>
    <w:rsid w:val="51992709"/>
    <w:rsid w:val="52CF0801"/>
    <w:rsid w:val="54426D15"/>
    <w:rsid w:val="57144B90"/>
    <w:rsid w:val="57802B92"/>
    <w:rsid w:val="5C4750C0"/>
    <w:rsid w:val="61776447"/>
    <w:rsid w:val="6352290D"/>
    <w:rsid w:val="63AB062A"/>
    <w:rsid w:val="66E815B5"/>
    <w:rsid w:val="670F0ED0"/>
    <w:rsid w:val="6781262A"/>
    <w:rsid w:val="689714C2"/>
    <w:rsid w:val="69491331"/>
    <w:rsid w:val="695B5D83"/>
    <w:rsid w:val="6BAA7419"/>
    <w:rsid w:val="6C6D207F"/>
    <w:rsid w:val="70467953"/>
    <w:rsid w:val="70691651"/>
    <w:rsid w:val="709D579F"/>
    <w:rsid w:val="733E18C6"/>
    <w:rsid w:val="746343CD"/>
    <w:rsid w:val="74ED36F8"/>
    <w:rsid w:val="79F32EA6"/>
    <w:rsid w:val="7CA27D95"/>
    <w:rsid w:val="7CAB3E16"/>
    <w:rsid w:val="7DAA5057"/>
    <w:rsid w:val="7DE1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val="en-US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spacing w:line="306" w:lineRule="auto"/>
      <w:ind w:firstLine="209" w:firstLine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仿宋"/>
      <w:sz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0</TotalTime>
  <ScaleCrop>false</ScaleCrop>
  <LinksUpToDate>false</LinksUpToDate>
  <CharactersWithSpaces>393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2024-03-14T06:41:00Z</dcterms:created>
  <dc:creator>Administrator</dc:creator>
  <cp:lastModifiedBy>CREEDZ4</cp:lastModifiedBy>
  <cp:lastPrinted>2025-02-24T01:24:00Z</cp:lastPrinted>
  <dcterms:modified xsi:type="dcterms:W3CDTF">2025-06-09T00:39:32Z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84059A2DC35A4D3FA1852D3A08140205_13</vt:lpwstr>
  </property>
  <property fmtid="{D5CDD505-2E9C-101B-9397-08002B2CF9AE}" pid="4" name="KSOTemplateDocerSaveRecord">
    <vt:lpwstr>eyJoZGlkIjoiZmVjZTc1OGFkZWQ3YWU5OTA4NDM2NzRhYTRmZTc2MzciLCJ1c2VySWQiOiI3NDQ3MjYwMjkifQ==</vt:lpwstr>
  </property>
</Properties>
</file>