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  <w:t>放射诊疗机构基本情况调查表</w:t>
      </w:r>
    </w:p>
    <w:p>
      <w:pPr>
        <w:jc w:val="left"/>
        <w:rPr>
          <w:rFonts w:ascii="Times New Roman" w:hAnsi="Times New Roman" w:eastAsia="仿宋_GB2312" w:cs="Times New Roman"/>
          <w:kern w:val="0"/>
          <w:sz w:val="24"/>
          <w:szCs w:val="18"/>
        </w:rPr>
      </w:pPr>
    </w:p>
    <w:bookmarkEnd w:id="0"/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医疗机构名称：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医疗机构等级：□级□等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;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□未定级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医疗机构执业许可证发证机关级别：□省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/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□市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/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□县□乡镇级□其他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单位组织机构代码（或社会信用代码）：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______________________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放射诊疗开展情况：□放射诊断 □放射治疗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□核医学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□介入放射学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地址：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省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市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区（县）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医疗机构联系人：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______________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，联系电话：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____________________</w:t>
      </w:r>
    </w:p>
    <w:p>
      <w:pPr>
        <w:rPr>
          <w:rFonts w:ascii="Times New Roman" w:hAnsi="Times New Roman" w:eastAsia="仿宋" w:cs="Times New Roman"/>
          <w:kern w:val="0"/>
          <w:sz w:val="24"/>
          <w:szCs w:val="18"/>
          <w:u w:val="single"/>
        </w:rPr>
      </w:pPr>
    </w:p>
    <w:p>
      <w:pPr>
        <w:spacing w:line="300" w:lineRule="auto"/>
        <w:jc w:val="left"/>
        <w:rPr>
          <w:rFonts w:ascii="Times New Roman" w:hAnsi="Times New Roman" w:eastAsia="黑体" w:cs="Times New Roman"/>
          <w:kern w:val="0"/>
          <w:sz w:val="24"/>
          <w:szCs w:val="18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一、基本情况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b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在岗全部职工人数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 xml:space="preserve"> □□人；  其中放射工作人员人数 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□□人</w:t>
      </w:r>
    </w:p>
    <w:p>
      <w:pPr>
        <w:spacing w:line="300" w:lineRule="auto"/>
        <w:jc w:val="left"/>
        <w:rPr>
          <w:rFonts w:ascii="Times New Roman" w:hAnsi="Times New Roman" w:eastAsia="黑体" w:cs="Times New Roman"/>
          <w:kern w:val="0"/>
          <w:sz w:val="24"/>
          <w:szCs w:val="18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二、放射诊疗设备、防护配套设备和工作人员数</w:t>
      </w:r>
    </w:p>
    <w:p>
      <w:pPr>
        <w:numPr>
          <w:ilvl w:val="0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X射线影像诊断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设备情况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 xml:space="preserve"> 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射线摄影机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数字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射线摄影机（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DR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）        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计算机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射线摄影机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(CR)            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屏片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射线摄影机                   □□台 </w:t>
      </w:r>
    </w:p>
    <w:p>
      <w:pPr>
        <w:widowControl/>
        <w:ind w:firstLine="240" w:firstLineChars="1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射线透视机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影像增强器透视机                 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平板探测器透视机                 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直接荧光屏透视机                     □□台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乳腺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射线机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乳腺数字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射线摄影机（乳腺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DR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）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乳腺计算机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射线摄影机（乳腺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CR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）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乳腺屏片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射线摄影机            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乳腺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CBCT                          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□□台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牙科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射线机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口内牙科机                       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全景牙科机                       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牙科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CBCT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机                        □□台 </w:t>
      </w:r>
    </w:p>
    <w:p>
      <w:pPr>
        <w:widowControl/>
        <w:ind w:firstLine="960" w:firstLineChars="400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牙科四合一设备                       □□台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计算机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射线断层扫描设备（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CT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）             □□台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骨密度仪                                     □□台 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其他设备□□台（主要包括：</w:t>
      </w:r>
      <w:r>
        <w:rPr>
          <w:rFonts w:ascii="Times New Roman" w:hAnsi="Times New Roman" w:eastAsia="仿宋" w:cs="Times New Roman"/>
          <w:kern w:val="0"/>
          <w:sz w:val="24"/>
          <w:szCs w:val="24"/>
          <w:u w:val="single"/>
          <w:lang w:bidi="ar"/>
        </w:rPr>
        <w:t xml:space="preserve">                      </w:t>
      </w:r>
      <w:r>
        <w:rPr>
          <w:rFonts w:ascii="Times New Roman" w:hAnsi="Times New Roman" w:eastAsia="宋体" w:cs="Times New Roman"/>
          <w:kern w:val="0"/>
          <w:sz w:val="24"/>
          <w:szCs w:val="24"/>
          <w:u w:val="single"/>
          <w:lang w:bidi="ar"/>
        </w:rPr>
        <w:t xml:space="preserve">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）</w:t>
      </w:r>
    </w:p>
    <w:p>
      <w:pPr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4"/>
          <w:szCs w:val="18"/>
        </w:rPr>
      </w:pPr>
    </w:p>
    <w:p>
      <w:pPr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注：</w:t>
      </w:r>
    </w:p>
    <w:p>
      <w:pPr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1、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X射线摄影机包括固定式拍片机和移动拍片机等，根据不同成像类型，分类到屏片X射线摄影机、数字X射线摄影机（DR）和计算机X射线摄影机(CR)</w:t>
      </w: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。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2、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X射线</w:t>
      </w: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透视机包括门诊（急诊）检查用透视机、碎石机、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胃肠X射线机</w:t>
      </w: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、C形臂X射线机等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，根据不同成像类型，分为直接荧光屏透视机、影像增强器透视机、平板探测器透视机</w:t>
      </w: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。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不包括用于介入诊疗的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C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 xml:space="preserve">形臂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X 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射线机。</w:t>
      </w:r>
    </w:p>
    <w:p>
      <w:pPr>
        <w:ind w:firstLine="420"/>
        <w:jc w:val="left"/>
        <w:rPr>
          <w:rFonts w:ascii="Times New Roman" w:hAnsi="Times New Roman" w:eastAsia="仿宋" w:cs="Times New Roman"/>
          <w:bCs/>
          <w:kern w:val="0"/>
          <w:sz w:val="24"/>
          <w:szCs w:val="18"/>
        </w:rPr>
      </w:pPr>
    </w:p>
    <w:p>
      <w:pPr>
        <w:numPr>
          <w:ilvl w:val="1"/>
          <w:numId w:val="1"/>
        </w:numPr>
        <w:adjustRightInd w:val="0"/>
        <w:spacing w:before="156" w:beforeLines="50"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防护设备配备情况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辐射巡测仪□□台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防护用品配备情况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铅橡胶围裙（）件，铅橡胶帽子（）件，铅橡胶颈套（）件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铅橡胶手套（）副，铅防护眼镜（）件，铅防护屏风（）件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其他防护用品□□（主要包括：                               ）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人员配置情况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  <w:u w:val="single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放射工作人员人数□□□人，男性□□□人，女性□□□人</w:t>
      </w:r>
    </w:p>
    <w:p>
      <w:pPr>
        <w:numPr>
          <w:ilvl w:val="0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*</w:t>
      </w: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放射治疗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设备情况</w:t>
      </w:r>
    </w:p>
    <w:tbl>
      <w:tblPr>
        <w:tblStyle w:val="2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5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钴-60机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电子直线加速器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X刀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头部伽玛刀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体部伽玛刀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后装治疗机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X射线治疗机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螺旋断层治疗装置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射波刀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中子后装机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质子加速器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重粒子加速器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电子回旋加速器</w:t>
            </w:r>
          </w:p>
        </w:tc>
        <w:tc>
          <w:tcPr>
            <w:tcW w:w="5152" w:type="dxa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□□台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2" w:type="dxa"/>
            <w:gridSpan w:val="2"/>
          </w:tcPr>
          <w:p>
            <w:pPr>
              <w:spacing w:line="300" w:lineRule="auto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其他设备□□台（主要包括：                                  ）</w:t>
            </w:r>
          </w:p>
        </w:tc>
      </w:tr>
    </w:tbl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防护设备配备情况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个人剂量报警仪□□台，辐射巡测仪□□台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稳定性监测及设备情况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  <w:u w:val="single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是否开展稳定性监测:是□；否□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配备放疗设备剂量测量的剂量仪数量 □□台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剂量扫描装置（二维或三维水箱）□□套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人员配置情况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专职医学物理人员□□□人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兼职医学物理人员□□□人</w:t>
      </w:r>
    </w:p>
    <w:p>
      <w:pPr>
        <w:spacing w:line="300" w:lineRule="auto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 xml:space="preserve">   医学物理人员开展稳定性监测的周期:（）周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放射工作人员人数□□□人，男性□□□人，女性□□□人</w:t>
      </w:r>
    </w:p>
    <w:p>
      <w:pPr>
        <w:numPr>
          <w:ilvl w:val="0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*</w:t>
      </w: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核医学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设备情况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PET/CT（PET)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□□台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（生产厂家：    型号：    安装时间：     ）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SPECT/CT(SPECT)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□□台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（生产厂家：    型号：    安装时间：     ）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回旋加速器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□□台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（生产厂家：    型号：    安装时间：    ）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伽玛照相机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ab/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□□台（生产厂家：     型号：    安装时间：    ）</w:t>
      </w:r>
    </w:p>
    <w:p>
      <w:pPr>
        <w:tabs>
          <w:tab w:val="left" w:pos="2552"/>
        </w:tabs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其他设备□□台（主要包括：                                      ）</w:t>
      </w:r>
    </w:p>
    <w:p>
      <w:pPr>
        <w:spacing w:line="300" w:lineRule="auto"/>
        <w:jc w:val="left"/>
        <w:rPr>
          <w:rFonts w:ascii="Times New Roman" w:hAnsi="Times New Roman" w:eastAsia="仿宋" w:cs="Times New Roman"/>
          <w:bCs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bCs/>
          <w:kern w:val="0"/>
          <w:sz w:val="24"/>
          <w:szCs w:val="18"/>
        </w:rPr>
        <w:t>注：设备台数多于1台的，厂家和型号依次列出，中间用逗号分隔。安装时间精确到年。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防护设备配备情况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表面污染仪□□台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放射性</w:t>
      </w: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活度计□□台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vertAlign w:val="superscript"/>
        </w:rPr>
        <w:t>18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F自动分装设备□□台（生产厂家：       型号：          ）</w:t>
      </w:r>
    </w:p>
    <w:p>
      <w:pPr>
        <w:spacing w:line="300" w:lineRule="auto"/>
        <w:ind w:firstLine="417" w:firstLineChars="17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vertAlign w:val="superscript"/>
        </w:rPr>
        <w:t>131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>I自动分装设备□□台（生产厂家：       型号：          ）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防护用品配备情况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铅橡胶围裙（）件，铅橡胶帽子（）件，铅橡胶颈套（）件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铅橡胶手套（）副，铅防护眼镜（）件，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其他（）件，包括（</w:t>
      </w:r>
      <w:r>
        <w:rPr>
          <w:rFonts w:ascii="Times New Roman" w:hAnsi="Times New Roman" w:eastAsia="仿宋" w:cs="Times New Roman"/>
          <w:kern w:val="0"/>
          <w:sz w:val="24"/>
          <w:szCs w:val="18"/>
        </w:rPr>
        <w:t xml:space="preserve">                 </w:t>
      </w: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）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质控稳定性监测及设备情况</w:t>
      </w:r>
    </w:p>
    <w:p>
      <w:pPr>
        <w:spacing w:line="300" w:lineRule="auto"/>
        <w:ind w:firstLine="537" w:firstLineChars="22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是否开展稳定性监测:是□；否□</w:t>
      </w:r>
    </w:p>
    <w:p>
      <w:pPr>
        <w:spacing w:line="300" w:lineRule="auto"/>
        <w:ind w:firstLine="537" w:firstLineChars="22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质控模体包括：</w:t>
      </w:r>
    </w:p>
    <w:p>
      <w:pPr>
        <w:spacing w:line="300" w:lineRule="auto"/>
        <w:ind w:firstLine="537" w:firstLineChars="224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监测项目包括：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人员配置情况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  <w:u w:val="single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放射工作人员人数□□□人，男性□□□人，女性□□□人</w:t>
      </w:r>
    </w:p>
    <w:p>
      <w:pPr>
        <w:numPr>
          <w:ilvl w:val="0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介入放射学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设备数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用于介入诊疗的C型臂X射线机□□台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其他设备□□台（主要包括：             ）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防护用品配备情况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铅橡胶围裙（）件，铅橡胶帽子（）件，铅橡胶颈套（）件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铅橡胶手套（）付，铅防护眼镜（）件，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铅悬挂防护屏（）件，防护吊帘（）件，床侧防护帘（）件</w:t>
      </w:r>
    </w:p>
    <w:p>
      <w:pPr>
        <w:spacing w:line="300" w:lineRule="auto"/>
        <w:ind w:firstLine="420"/>
        <w:jc w:val="left"/>
        <w:rPr>
          <w:rFonts w:ascii="Times New Roman" w:hAnsi="Times New Roman" w:eastAsia="仿宋" w:cs="Times New Roman"/>
          <w:kern w:val="0"/>
          <w:sz w:val="24"/>
          <w:szCs w:val="18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床侧防护屏（）件，移动防护屏（）件</w:t>
      </w:r>
    </w:p>
    <w:p>
      <w:pPr>
        <w:numPr>
          <w:ilvl w:val="1"/>
          <w:numId w:val="1"/>
        </w:numPr>
        <w:adjustRightInd w:val="0"/>
        <w:spacing w:line="300" w:lineRule="auto"/>
        <w:textAlignment w:val="baseline"/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人员配置情况</w:t>
      </w:r>
    </w:p>
    <w:p>
      <w:pPr>
        <w:spacing w:line="300" w:lineRule="auto"/>
        <w:ind w:firstLine="420"/>
        <w:jc w:val="left"/>
        <w:rPr>
          <w:rFonts w:ascii="Times New Roman" w:hAnsi="Times New Roman" w:eastAsia="仿宋_GB2312" w:cs="Times New Roman"/>
          <w:kern w:val="0"/>
          <w:sz w:val="24"/>
          <w:szCs w:val="18"/>
          <w:u w:val="single"/>
        </w:rPr>
      </w:pPr>
      <w:r>
        <w:rPr>
          <w:rFonts w:ascii="Times New Roman" w:hAnsi="Times New Roman" w:eastAsia="仿宋" w:cs="Times New Roman"/>
          <w:kern w:val="0"/>
          <w:sz w:val="24"/>
          <w:szCs w:val="18"/>
        </w:rPr>
        <w:t>放射工作人员人数□□□人，男性□□□人，女性□□□人</w:t>
      </w:r>
    </w:p>
    <w:p>
      <w:pPr>
        <w:spacing w:line="360" w:lineRule="exact"/>
        <w:jc w:val="left"/>
        <w:rPr>
          <w:rFonts w:ascii="Times New Roman" w:hAnsi="Times New Roman" w:eastAsia="仿宋_GB2312" w:cs="Times New Roman"/>
          <w:kern w:val="0"/>
          <w:sz w:val="24"/>
          <w:szCs w:val="18"/>
          <w:u w:val="single"/>
        </w:rPr>
      </w:pPr>
      <w:r>
        <w:rPr>
          <w:rFonts w:ascii="Times New Roman" w:hAnsi="Times New Roman" w:eastAsia="仿宋_GB2312" w:cs="Times New Roman"/>
          <w:kern w:val="0"/>
          <w:sz w:val="24"/>
          <w:szCs w:val="18"/>
          <w:u w:val="single"/>
        </w:rPr>
        <w:t>注：*为重点调查项目，填表人应核对相关资料后再填写</w:t>
      </w:r>
    </w:p>
    <w:p>
      <w:pPr>
        <w:spacing w:line="360" w:lineRule="exact"/>
        <w:jc w:val="left"/>
        <w:rPr>
          <w:rFonts w:ascii="Times New Roman" w:hAnsi="Times New Roman" w:eastAsia="黑体" w:cs="Times New Roman"/>
          <w:kern w:val="0"/>
          <w:sz w:val="24"/>
          <w:szCs w:val="18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被调查单位：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</w:t>
      </w:r>
    </w:p>
    <w:p>
      <w:pPr>
        <w:spacing w:line="360" w:lineRule="exact"/>
        <w:jc w:val="left"/>
        <w:rPr>
          <w:rFonts w:ascii="Times New Roman" w:hAnsi="Times New Roman" w:eastAsia="黑体" w:cs="Times New Roman"/>
          <w:kern w:val="0"/>
          <w:sz w:val="24"/>
          <w:szCs w:val="18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填表人：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    </w:t>
      </w:r>
      <w:r>
        <w:rPr>
          <w:rFonts w:ascii="Times New Roman" w:hAnsi="Times New Roman" w:eastAsia="黑体" w:cs="Times New Roman"/>
          <w:kern w:val="0"/>
          <w:sz w:val="24"/>
          <w:szCs w:val="18"/>
        </w:rPr>
        <w:t xml:space="preserve">   审核人：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           </w:t>
      </w:r>
    </w:p>
    <w:p>
      <w:pPr>
        <w:spacing w:line="360" w:lineRule="exact"/>
        <w:jc w:val="left"/>
        <w:rPr>
          <w:rFonts w:ascii="Times New Roman" w:hAnsi="Times New Roman" w:eastAsia="仿宋_GB2312" w:cs="Times New Roman"/>
          <w:b/>
          <w:kern w:val="0"/>
          <w:sz w:val="24"/>
          <w:szCs w:val="18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手机：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kern w:val="0"/>
          <w:sz w:val="24"/>
          <w:szCs w:val="18"/>
        </w:rPr>
        <w:t xml:space="preserve">   </w:t>
      </w:r>
      <w:r>
        <w:rPr>
          <w:rFonts w:ascii="Times New Roman" w:hAnsi="Times New Roman" w:eastAsia="黑体" w:cs="Times New Roman"/>
          <w:kern w:val="0"/>
          <w:sz w:val="24"/>
          <w:szCs w:val="18"/>
        </w:rPr>
        <w:t>审核人手机：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</w:t>
      </w:r>
    </w:p>
    <w:p>
      <w:r>
        <w:rPr>
          <w:rFonts w:ascii="Times New Roman" w:hAnsi="Times New Roman" w:eastAsia="黑体" w:cs="Times New Roman"/>
          <w:kern w:val="0"/>
          <w:sz w:val="24"/>
          <w:szCs w:val="18"/>
        </w:rPr>
        <w:t>填报时间：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kern w:val="0"/>
          <w:sz w:val="24"/>
          <w:szCs w:val="18"/>
          <w:u w:val="singl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E767B"/>
    <w:multiLevelType w:val="multilevel"/>
    <w:tmpl w:val="505E767B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ZGRlOGQ3NzkzMzFjNmMzMDAxZDA3NDI4ODUwMGQifQ=="/>
  </w:docVars>
  <w:rsids>
    <w:rsidRoot w:val="44051AAF"/>
    <w:rsid w:val="4405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2023-06-29T12:23:00Z</dcterms:created>
  <dc:creator>اختي شويه</dc:creator>
  <cp:lastModifiedBy>اختي شويه</cp:lastModifiedBy>
  <dcterms:modified xsi:type="dcterms:W3CDTF">2023-06-29T12:23:15Z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3186F96C6FE745D282216E0263CDB89E_11</vt:lpwstr>
  </property>
</Properties>
</file>