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="340" w:after="330"/>
        <w:jc w:val="center"/>
        <w:outlineLvl w:val="0"/>
        <w:rPr>
          <w:rFonts w:ascii="黑体" w:hAnsi="黑体" w:eastAsia="黑体" w:cs="方正小标宋_GBK"/>
          <w:bCs/>
          <w:kern w:val="44"/>
          <w:sz w:val="32"/>
          <w:szCs w:val="32"/>
        </w:rPr>
      </w:pPr>
      <w:bookmarkStart w:id="0" w:name="_Toc99629655"/>
      <w:r>
        <w:rPr>
          <w:rFonts w:hint="eastAsia" w:ascii="黑体" w:hAnsi="黑体" w:eastAsia="黑体" w:cs="黑体"/>
          <w:bCs/>
          <w:kern w:val="44"/>
          <w:sz w:val="32"/>
          <w:szCs w:val="32"/>
        </w:rPr>
        <w:t xml:space="preserve">附表Ⅱ </w:t>
      </w:r>
      <w:bookmarkStart w:id="1" w:name="_GoBack"/>
      <w:r>
        <w:rPr>
          <w:rFonts w:hint="eastAsia" w:ascii="黑体" w:hAnsi="黑体" w:eastAsia="黑体" w:cs="方正小标宋_GBK"/>
          <w:bCs/>
          <w:kern w:val="44"/>
          <w:sz w:val="32"/>
          <w:szCs w:val="32"/>
        </w:rPr>
        <w:t>辖区内放射诊疗机构放射工作人员职业健康管理基本情况表</w:t>
      </w:r>
      <w:bookmarkEnd w:id="0"/>
    </w:p>
    <w:bookmarkEnd w:id="1"/>
    <w:tbl>
      <w:tblPr>
        <w:tblStyle w:val="2"/>
        <w:tblW w:w="8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5"/>
        <w:gridCol w:w="1034"/>
        <w:gridCol w:w="2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</w:rPr>
              <w:t>信息内容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</w:rPr>
              <w:t>数据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放射诊疗机构数</w:t>
            </w:r>
            <w:r>
              <w:rPr>
                <w:rFonts w:hint="eastAsia" w:ascii="仿宋" w:hAnsi="仿宋" w:eastAsia="仿宋" w:cs="仿宋_GB2312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放射工作人员数</w:t>
            </w:r>
            <w:r>
              <w:rPr>
                <w:rFonts w:hint="eastAsia" w:ascii="仿宋" w:hAnsi="仿宋" w:eastAsia="仿宋" w:cs="仿宋_GB2312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个人剂量监测人数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个人剂量监测中，省级机构的监测人数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注意不是监测的人次数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辖区内个人剂量监测机构数</w:t>
            </w:r>
            <w:r>
              <w:rPr>
                <w:rFonts w:hint="eastAsia" w:ascii="仿宋" w:hAnsi="仿宋" w:eastAsia="仿宋" w:cs="仿宋_GB2312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注意是本辖区的机构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其他在辖区内开展个人剂量监测的机构</w:t>
            </w:r>
            <w:r>
              <w:rPr>
                <w:rFonts w:hint="eastAsia" w:ascii="仿宋" w:hAnsi="仿宋" w:eastAsia="仿宋" w:cs="仿宋_GB2312"/>
                <w:b/>
                <w:sz w:val="24"/>
                <w:szCs w:val="24"/>
              </w:rPr>
              <w:t>数量</w:t>
            </w:r>
            <w:r>
              <w:rPr>
                <w:rFonts w:hint="eastAsia" w:ascii="仿宋" w:hAnsi="仿宋" w:eastAsia="仿宋" w:cs="仿宋_GB2312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注意是外区机构在本辖区备案的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年度放射工作人员职业健康检查人数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放射工作人员职业健康检查中，省级体检机构年度的职业健康检查人数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其他在辖区内开展放射工作人员职业健康检查的机构</w:t>
            </w:r>
            <w:r>
              <w:rPr>
                <w:rFonts w:hint="eastAsia" w:ascii="仿宋" w:hAnsi="仿宋" w:eastAsia="仿宋" w:cs="仿宋_GB2312"/>
                <w:b/>
                <w:sz w:val="24"/>
                <w:szCs w:val="24"/>
              </w:rPr>
              <w:t>数量</w:t>
            </w:r>
            <w:r>
              <w:rPr>
                <w:rFonts w:hint="eastAsia" w:ascii="仿宋" w:hAnsi="仿宋" w:eastAsia="仿宋" w:cs="仿宋_GB2312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黑体" w:hAnsi="黑体" w:eastAsia="黑体" w:cs="Times New Roman"/>
          <w:sz w:val="24"/>
          <w:szCs w:val="24"/>
        </w:rPr>
        <w:t>注：（1）本</w:t>
      </w:r>
      <w:r>
        <w:rPr>
          <w:rFonts w:ascii="黑体" w:hAnsi="黑体" w:eastAsia="黑体" w:cs="Times New Roman"/>
          <w:sz w:val="24"/>
          <w:szCs w:val="24"/>
        </w:rPr>
        <w:t>调查表的内容</w:t>
      </w:r>
      <w:r>
        <w:rPr>
          <w:rFonts w:hint="eastAsia" w:ascii="黑体" w:hAnsi="黑体" w:eastAsia="黑体" w:cs="Times New Roman"/>
          <w:sz w:val="24"/>
          <w:szCs w:val="24"/>
        </w:rPr>
        <w:t>不包括</w:t>
      </w:r>
      <w:r>
        <w:rPr>
          <w:rFonts w:ascii="黑体" w:hAnsi="黑体" w:eastAsia="黑体" w:cs="Times New Roman"/>
          <w:sz w:val="24"/>
          <w:szCs w:val="24"/>
        </w:rPr>
        <w:t>牙科诊所</w:t>
      </w:r>
    </w:p>
    <w:p>
      <w:pPr>
        <w:widowControl/>
        <w:ind w:firstLine="424" w:firstLineChars="177"/>
        <w:jc w:val="left"/>
        <w:rPr>
          <w:rFonts w:ascii="黑体" w:hAnsi="黑体" w:eastAsia="黑体" w:cs="Times New Roman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（2）*</w:t>
      </w:r>
      <w:r>
        <w:rPr>
          <w:rFonts w:hint="eastAsia" w:ascii="黑体" w:hAnsi="黑体" w:eastAsia="黑体" w:cs="Times New Roman"/>
          <w:sz w:val="24"/>
          <w:szCs w:val="24"/>
        </w:rPr>
        <w:t>统计的数据应为本年度年中（6月30日）的数据</w:t>
      </w:r>
    </w:p>
    <w:p>
      <w:pPr>
        <w:widowControl/>
        <w:ind w:firstLine="6240" w:firstLineChars="2600"/>
        <w:jc w:val="left"/>
        <w:rPr>
          <w:rFonts w:ascii="黑体" w:hAnsi="黑体" w:eastAsia="黑体" w:cs="Times New Roman"/>
          <w:sz w:val="24"/>
          <w:szCs w:val="24"/>
        </w:rPr>
      </w:pPr>
    </w:p>
    <w:p>
      <w:pPr>
        <w:widowControl/>
        <w:ind w:firstLine="6240" w:firstLineChars="2600"/>
        <w:jc w:val="left"/>
        <w:rPr>
          <w:rFonts w:ascii="黑体" w:hAnsi="黑体" w:eastAsia="黑体" w:cs="Times New Roman"/>
          <w:sz w:val="24"/>
          <w:szCs w:val="24"/>
        </w:rPr>
      </w:pPr>
    </w:p>
    <w:p>
      <w:pPr>
        <w:widowControl/>
        <w:spacing w:line="360" w:lineRule="auto"/>
        <w:ind w:firstLine="3240" w:firstLineChars="1350"/>
        <w:jc w:val="left"/>
        <w:rPr>
          <w:rFonts w:ascii="黑体" w:hAnsi="黑体" w:eastAsia="黑体" w:cs="Times New Roman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填表单位：</w:t>
      </w:r>
    </w:p>
    <w:p>
      <w:pPr>
        <w:spacing w:line="360" w:lineRule="auto"/>
        <w:ind w:firstLine="3240" w:firstLineChars="1350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日    期：</w:t>
      </w:r>
    </w:p>
    <w:p>
      <w:pPr>
        <w:ind w:firstLine="420" w:firstLineChars="200"/>
        <w:rPr>
          <w:rFonts w:ascii="Calibri" w:hAnsi="Calibri" w:eastAsia="宋体" w:cs="Times New Roman"/>
          <w:szCs w:val="24"/>
        </w:rPr>
      </w:pPr>
    </w:p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hZGRlOGQ3NzkzMzFjNmMzMDAxZDA3NDI4ODUwMGQifQ=="/>
  </w:docVars>
  <w:rsids>
    <w:rsidRoot w:val="00172A27"/>
    <w:rsid w:val="4CC3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270</Characters>
  <Lines>0</Lines>
  <Paragraphs>0</Paragraphs>
  <TotalTime>9</TotalTime>
  <ScaleCrop>false</ScaleCrop>
  <LinksUpToDate>false</LinksUpToDate>
  <CharactersWithSpaces>275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2023-06-29T11:43:00Z</dcterms:created>
  <dc:creator>Administrator</dc:creator>
  <cp:lastModifiedBy>اختي شويه</cp:lastModifiedBy>
  <dcterms:modified xsi:type="dcterms:W3CDTF">2023-06-29T11:58:49Z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0F28E9A2389A4FB19767312080A8B519_11</vt:lpwstr>
  </property>
</Properties>
</file>